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DB2" w:rsidRDefault="00880DB2" w:rsidP="00880DB2">
      <w:pPr>
        <w:ind w:firstLine="708"/>
        <w:jc w:val="both"/>
      </w:pPr>
      <w:r>
        <w:t xml:space="preserve">Туризм сохасидаги контракт бузилиши холларида пайдо буладиган мунозаралар мухокамаси тартиби. </w:t>
      </w:r>
    </w:p>
    <w:p w:rsidR="00880DB2" w:rsidRDefault="00880DB2" w:rsidP="00880DB2">
      <w:pPr>
        <w:spacing w:before="211"/>
        <w:ind w:firstLine="708"/>
        <w:jc w:val="both"/>
      </w:pPr>
      <w:r>
        <w:t xml:space="preserve">4.1. Туристик </w:t>
      </w:r>
      <w:r>
        <w:rPr>
          <w:b/>
          <w:bCs/>
        </w:rPr>
        <w:t xml:space="preserve">алмашиш </w:t>
      </w:r>
      <w:r>
        <w:t xml:space="preserve">ва алокалар хакидаги халкаро шартнома ва келишувлар бузилишида булган давлатлар жавобгарлиги ва уларга кулланиладиган санкциялар. </w:t>
      </w:r>
    </w:p>
    <w:p w:rsidR="00880DB2" w:rsidRDefault="00880DB2" w:rsidP="00880DB2">
      <w:pPr>
        <w:ind w:firstLine="708"/>
        <w:jc w:val="both"/>
      </w:pPr>
      <w:r>
        <w:t xml:space="preserve">4.2. Миллий туристик ташкилотларининг саёхат контракти ёки </w:t>
      </w:r>
      <w:proofErr w:type="gramStart"/>
      <w:r>
        <w:t>турни</w:t>
      </w:r>
      <w:proofErr w:type="gramEnd"/>
      <w:r>
        <w:t xml:space="preserve"> амалга ошириш жараёнида туристга етказилган зарар учун жавобгарликлари. </w:t>
      </w:r>
    </w:p>
    <w:p w:rsidR="00880DB2" w:rsidRDefault="00880DB2" w:rsidP="00880DB2">
      <w:pPr>
        <w:ind w:firstLine="708"/>
        <w:jc w:val="both"/>
      </w:pPr>
      <w:r>
        <w:t xml:space="preserve">4.3. Бажарилмаган шартнома буйича курилган зарарни коплаш тартиби. </w:t>
      </w:r>
    </w:p>
    <w:p w:rsidR="00880DB2" w:rsidRDefault="00880DB2" w:rsidP="00880DB2">
      <w:pPr>
        <w:jc w:val="both"/>
      </w:pPr>
    </w:p>
    <w:p w:rsidR="00880DB2" w:rsidRDefault="00880DB2" w:rsidP="00880DB2">
      <w:pPr>
        <w:pStyle w:val="a3"/>
      </w:pPr>
      <w:r>
        <w:t xml:space="preserve">4.1. Туристик алмашиш ва алакалар хакидаги халкаро шартнома ва келишувлар бузилшида булган давлатлар жавобгарлиги ва уларга кулланиладнган санкциялар. </w:t>
      </w:r>
    </w:p>
    <w:p w:rsidR="00880DB2" w:rsidRDefault="00880DB2" w:rsidP="00880DB2">
      <w:pPr>
        <w:ind w:firstLine="708"/>
        <w:jc w:val="both"/>
      </w:pPr>
      <w:r>
        <w:t xml:space="preserve">Давлатларнинг туризм ва саёхат сохасида амалга ошириладиган халкаро алокалари амалиётида саёхат кантракти шартларини бир катор объектив ва тасодифий характерга эга булган сабаблар туфайли бузилиши учраб туради. </w:t>
      </w:r>
    </w:p>
    <w:p w:rsidR="00880DB2" w:rsidRDefault="00880DB2" w:rsidP="00880DB2">
      <w:pPr>
        <w:ind w:firstLine="708"/>
        <w:jc w:val="both"/>
      </w:pPr>
      <w:r>
        <w:t xml:space="preserve">Саёхат контрактида иштирок этувчи тарафларнинг жавобгарлик шакли ва чегаралари 1970 йилдаги сайёхат контракти буйича конвениияда умумий </w:t>
      </w:r>
      <w:r>
        <w:rPr>
          <w:b/>
          <w:bCs/>
        </w:rPr>
        <w:t xml:space="preserve">шаклда </w:t>
      </w:r>
      <w:r>
        <w:t xml:space="preserve">белгилаб куйилган. Курилгаи зарарни (моддий ва маьнавий) коплаш буйича аник масалаларга келсак, улар миллий конунчилпк асосида, зиён етказилган ёки файда бой берилган жойда, суд мухокамасида даъво жараёни  тартибида ечилади. </w:t>
      </w:r>
    </w:p>
    <w:p w:rsidR="00880DB2" w:rsidRDefault="00880DB2" w:rsidP="00880DB2">
      <w:pPr>
        <w:ind w:firstLine="708"/>
        <w:jc w:val="both"/>
      </w:pPr>
      <w:proofErr w:type="gramStart"/>
      <w:r>
        <w:t xml:space="preserve">Туризм  ва халкаро саёхатлар инсон танлаш эркинлигининг ажралмас кисми булганлиги учун инсанлар орасилаги алокаларни фан ва техника билимдарининг ва малаканинг етказилиб беришига асосий туртки булади, шунинг учун давлат туристик сафарларни уюштиришда бевосита иштирок этилсада, инсонларнинг хамма манфаатдор тарафлари учун янада яхши шарт – шароитларда харакатларинини таъминловчи хукукий, молиявий, божхона ва бошка меъёр ва конунларни ишлаб чикаришга маъсулдир. </w:t>
      </w:r>
      <w:proofErr w:type="gramEnd"/>
    </w:p>
    <w:p w:rsidR="00880DB2" w:rsidRDefault="00880DB2" w:rsidP="00880DB2">
      <w:pPr>
        <w:ind w:firstLine="708"/>
        <w:jc w:val="both"/>
      </w:pPr>
      <w:r>
        <w:t xml:space="preserve">Хукукда халкаро – шартнома асосий меъёр тузувчи акт деб эътироф этилган. Миллатлар лигаси Статутида низом белгиланган булиб, унга кура халкаро мажбуриятни бузган лигага аъзо давлат етказилган зарарни коплашга жавобгардир.(13 ,– модда). </w:t>
      </w:r>
    </w:p>
    <w:p w:rsidR="00880DB2" w:rsidRDefault="00880DB2" w:rsidP="00880DB2">
      <w:pPr>
        <w:ind w:firstLine="708"/>
        <w:jc w:val="both"/>
      </w:pPr>
      <w:r>
        <w:t xml:space="preserve">1969 йилги халкаро шартнома хукуки буйича Вена канвенииясида таъкидланишича, канвенция карорлари давлатнинг шартномадан келиб чикадиган халкаро мажбуриятлари билан алокаси булган, хеч бир масалаларни олдиндан хал этмайди. </w:t>
      </w:r>
    </w:p>
    <w:p w:rsidR="00880DB2" w:rsidRDefault="00880DB2" w:rsidP="00880DB2">
      <w:pPr>
        <w:ind w:firstLine="708"/>
        <w:jc w:val="both"/>
      </w:pPr>
      <w:r>
        <w:t xml:space="preserve">Хар  бир амалдаги шартнома унинг аъзолари учун мажбурий ва улар томонидан сидки дилдан бажарилмоги лозим. (26 модда). </w:t>
      </w:r>
    </w:p>
    <w:p w:rsidR="00880DB2" w:rsidRDefault="00880DB2" w:rsidP="00880DB2">
      <w:pPr>
        <w:ind w:firstLine="708"/>
        <w:jc w:val="both"/>
      </w:pPr>
      <w:r>
        <w:lastRenderedPageBreak/>
        <w:t xml:space="preserve">Шартнома аъзосн булган тараф шартномани бажарилмаганлигини оклаш максадида уз ички хукукий конунчилигига таяна олмайдн. (27 модда). </w:t>
      </w:r>
    </w:p>
    <w:p w:rsidR="00880DB2" w:rsidRDefault="00880DB2" w:rsidP="00880DB2">
      <w:pPr>
        <w:ind w:firstLine="708"/>
        <w:jc w:val="both"/>
      </w:pPr>
      <w:r>
        <w:t xml:space="preserve">Замонавнй халкаро алокаларга бир катор меъёр ва принциплар маълумки ифодаланган холларда жиддий сиёсий хамда моддий жавобгарликни келтириб чикаради. </w:t>
      </w:r>
    </w:p>
    <w:p w:rsidR="00880DB2" w:rsidRDefault="00880DB2" w:rsidP="00880DB2">
      <w:pPr>
        <w:ind w:firstLine="708"/>
        <w:jc w:val="both"/>
      </w:pPr>
      <w:r>
        <w:t xml:space="preserve">Айтиш керакки, халкаро – хукукий жавобгарлик факатгина шартнома нормаси эмас, балки оддий норма бузилганда </w:t>
      </w:r>
      <w:proofErr w:type="gramStart"/>
      <w:r>
        <w:t>хам</w:t>
      </w:r>
      <w:proofErr w:type="gramEnd"/>
      <w:r>
        <w:t xml:space="preserve"> пайдо булади, БМТ Бош Ассамблеясинннг бир катор резолюциялари алохида хукукий принципларини узида мужассам этган, яъни уларни бажармаган давлатлар халкаро жавобгарликни буйниларига оладилар.  </w:t>
      </w:r>
    </w:p>
    <w:p w:rsidR="00880DB2" w:rsidRDefault="00880DB2" w:rsidP="00880DB2">
      <w:pPr>
        <w:ind w:firstLine="708"/>
        <w:jc w:val="both"/>
      </w:pPr>
      <w:r>
        <w:t>Одатда давлат уз органларининг ."</w:t>
      </w:r>
      <w:r>
        <w:rPr>
          <w:lang w:val="en-US"/>
        </w:rPr>
        <w:t>Ultra</w:t>
      </w:r>
      <w:r w:rsidRPr="00880DB2">
        <w:t xml:space="preserve"> </w:t>
      </w:r>
      <w:r>
        <w:rPr>
          <w:lang w:val="en-US"/>
        </w:rPr>
        <w:t>vizes</w:t>
      </w:r>
      <w:r>
        <w:t>" халкаро хукукка зид булган харакатлар</w:t>
      </w:r>
      <w:r w:rsidRPr="00880DB2">
        <w:t xml:space="preserve"> </w:t>
      </w:r>
      <w:r>
        <w:t xml:space="preserve">учун жавобгар булади, агарки у бундай харакатларни олдини олиш мумкин була тура олмаса ёки бу каби харакатларни содир этишда айбдор булган мансабдор шахсларга нисбатан чора курмаган булса. </w:t>
      </w:r>
    </w:p>
    <w:p w:rsidR="00880DB2" w:rsidRDefault="00880DB2" w:rsidP="00880DB2">
      <w:pPr>
        <w:jc w:val="both"/>
      </w:pPr>
      <w:r>
        <w:t xml:space="preserve">Шаркий Уругвай ва Чили Республикалари уртасидаги туристларни эркин харакатланиши, уларнинг шахсий нарсаларини ва олиб утилувчи воситаларини келтириш хакида 1979 йилги узаро келишувида тарафларнинг миллий конунчилигида кузда тутилган туристик битим келишувларини бузилишига нисбатан кулланиладиган санкциялар булгалаб куйилган. (17 модда) </w:t>
      </w:r>
    </w:p>
    <w:p w:rsidR="00880DB2" w:rsidRDefault="00880DB2" w:rsidP="00880DB2">
      <w:pPr>
        <w:ind w:firstLine="708"/>
        <w:jc w:val="both"/>
      </w:pPr>
      <w:r>
        <w:t xml:space="preserve">Купинча туризм сохаси ва калкаро саёхатлар хакидаги халкаро шартномаларда таърифларнинг жавобгарлик масалалари третейлик мухокамаларига алокадор булади. (яъни халкаро рабитрожга) марказий ва Шаркий Европа давлатларининг туризм сохасидаги хамкорликлари тугрисидаги битим ва келишувларида, халкаро шартнома низомини туристик агент ва турист томонидан бузилиши билан боглик булган жавобгарлик масалалари куриниши даъво тартиби белгиланади. Бир катор Европа ва Лотин Америкаси давлатлари туристик шартнома шартлари ёки халкаро саёхат контрактини бузилиши буйича даъволарлни куриб чикиш суд тартиботини 1970 йилги халкаро конвенциянинг саёхат контракти хакида шартлари асосида белгилайдилар. </w:t>
      </w:r>
    </w:p>
    <w:p w:rsidR="00880DB2" w:rsidRDefault="00880DB2" w:rsidP="00880DB2">
      <w:pPr>
        <w:ind w:firstLine="708"/>
        <w:jc w:val="both"/>
      </w:pPr>
      <w:r>
        <w:t xml:space="preserve">Халкаро арбитраж, бахслашувчи таърафлар томонидан яратилган мунозараларни тинч йул билан хал килувчи восита булиб, намоён булади ва улар учун мажбурий карор чикаради. Арбитраж тарафлар томонидан сайланган мунозарада катнашмаётган давлат фукароси, ягона арбитрдан ташкил топиши мумкин. </w:t>
      </w:r>
    </w:p>
    <w:p w:rsidR="00880DB2" w:rsidRDefault="00880DB2" w:rsidP="00880DB2">
      <w:pPr>
        <w:ind w:firstLine="708"/>
        <w:jc w:val="both"/>
      </w:pPr>
      <w:r>
        <w:t xml:space="preserve">Халкаро арбитражнинг ривожига 1899 ва 1907 йиллардаги Жахон Биринчи ва иккинчи Гаага конференциялари уз хиссаларини кушдилар, улар томонидан: калкаро тукнашувларни тинч йул билан </w:t>
      </w:r>
      <w:proofErr w:type="gramStart"/>
      <w:r>
        <w:t>хам</w:t>
      </w:r>
      <w:proofErr w:type="gramEnd"/>
      <w:r>
        <w:t xml:space="preserve"> килиш конференцияси ишлаб чикади. </w:t>
      </w:r>
      <w:proofErr w:type="gramStart"/>
      <w:r>
        <w:t xml:space="preserve">Шартноваий карздорлик мажбуриятини </w:t>
      </w:r>
      <w:r>
        <w:lastRenderedPageBreak/>
        <w:t>ундириб олишда куч ишлатишни чеклаш хакидаги конвенция ва халкаро мукофотлаш палатасини ташкил этиш хакидаги конвенция С.А. Лазервнинг фикрига кура бу конвенцияларни кабул килиниши 2 томонлама орбитражли шартномаларини кабул килинишига катта туртки берди. 1899 йилги конвенция билан Трителик судининг доимий палатаси ташкил этилди. 2 чи Гаага конференция "Прителик" судини саклаб ва мустахкамланган холда бу конвенцияни бошкатдан куриб</w:t>
      </w:r>
      <w:proofErr w:type="gramEnd"/>
      <w:r>
        <w:t xml:space="preserve"> чикди. </w:t>
      </w:r>
    </w:p>
    <w:p w:rsidR="00880DB2" w:rsidRDefault="00880DB2" w:rsidP="00880DB2">
      <w:pPr>
        <w:ind w:firstLine="708"/>
        <w:jc w:val="both"/>
      </w:pPr>
      <w:r>
        <w:t xml:space="preserve">Миллатлар лигасининг 1920 йилида ташкил этилиши билан халкаро адолатнинг Доимий палатаси, доимий "Третилик" судига топширадиган ишлар сонини камайтирди. "Поретелик" адолат доимий палатаси Бюро хисобланиб, унда "тритейлик" судялар руйхати сакланади. Миллатлар Лигаси Ассамблеясининг 1928 йилдаги Халкаро мунозараларни тинч йул билан хал килиш умумий актида маълум бир мунозарали нарсаларни арбитражлик мухокамаси кузда тутилган. 1949 йилда "Умумий Акт" БМТнинг Бош Ассамблеяси томонидан бошкатдан куриб чикилди ва тасдикланди. </w:t>
      </w:r>
    </w:p>
    <w:p w:rsidR="00880DB2" w:rsidRDefault="00880DB2" w:rsidP="00880DB2">
      <w:pPr>
        <w:pStyle w:val="a3"/>
      </w:pPr>
      <w:r>
        <w:tab/>
        <w:t>4.2. Миллий туристлик ташкилотининг саёхат контракти ёки турли амалга ошириш жараёнида туристга етказилган зарарлари учун жавобгарликлари.</w:t>
      </w:r>
    </w:p>
    <w:p w:rsidR="00880DB2" w:rsidRDefault="00880DB2" w:rsidP="00880DB2">
      <w:pPr>
        <w:pStyle w:val="a3"/>
        <w:rPr>
          <w:b w:val="0"/>
          <w:bCs w:val="0"/>
        </w:rPr>
      </w:pPr>
      <w:r>
        <w:tab/>
      </w:r>
      <w:r>
        <w:rPr>
          <w:b w:val="0"/>
          <w:bCs w:val="0"/>
        </w:rPr>
        <w:t>Миллий туристлик ташкилтларига оид коида тегишлидир: юридик шахс мажбуриятлари буйича  уз мулки билан жавобгар булиб, шу мулк зарарини ундириб олиш учун асос булиши мумкин. Бинобарин арз буйича ундириб олиш объекти булиб факатгина устав капиталининг муаян кисми, яъни асосий воситаларни тула  ва айланма воситаларни  маълум кисмида булак кисми хисобланади. Шундан келиб чикиб айтиш керакки, узи транспорт хизматларини курсатувчи саёхат  ташкилотчиси бу хизматларни курсатишда булган хар кандай зарарга жавобгардир. (конвенция 14 модда).</w:t>
      </w:r>
    </w:p>
    <w:p w:rsidR="00880DB2" w:rsidRDefault="00880DB2" w:rsidP="00880DB2">
      <w:pPr>
        <w:pStyle w:val="a3"/>
        <w:rPr>
          <w:b w:val="0"/>
          <w:bCs w:val="0"/>
        </w:rPr>
      </w:pPr>
      <w:r>
        <w:rPr>
          <w:b w:val="0"/>
          <w:bCs w:val="0"/>
        </w:rPr>
        <w:tab/>
        <w:t>Арз тартиби. Миллий хукукда фукороларни ёки бошка инсон хукукларини химоя килиш шаклини курсатади, мунгозаралар судга, арбитронга ёки бошка маъсул органга такдим этишга кадар унинг таърифлар томонидан назорат килишини билдиради. Мунозаралар мухокамасининг арз тартиби шунинг ташувчи ва алока воситаларига кулланилади.</w:t>
      </w:r>
    </w:p>
    <w:p w:rsidR="00880DB2" w:rsidRDefault="00880DB2" w:rsidP="00880DB2">
      <w:pPr>
        <w:pStyle w:val="a3"/>
        <w:rPr>
          <w:b w:val="0"/>
          <w:bCs w:val="0"/>
        </w:rPr>
      </w:pPr>
      <w:r>
        <w:rPr>
          <w:b w:val="0"/>
          <w:bCs w:val="0"/>
        </w:rPr>
        <w:tab/>
        <w:t>Арз (praetento-лот) бу зарарни коплаш ва жаримани тулаш ва хаказолар буйича талабдир. Купчилик давлатларнинг мулкчилик шакллари эгалари алокаларидан келиб чикадиган даъво учун судга арз килиш шартидир.</w:t>
      </w:r>
    </w:p>
    <w:p w:rsidR="00880DB2" w:rsidRDefault="00880DB2" w:rsidP="00880DB2">
      <w:pPr>
        <w:pStyle w:val="a3"/>
        <w:rPr>
          <w:b w:val="0"/>
          <w:bCs w:val="0"/>
        </w:rPr>
      </w:pPr>
      <w:r>
        <w:rPr>
          <w:b w:val="0"/>
          <w:bCs w:val="0"/>
        </w:rPr>
        <w:tab/>
        <w:t>Саёхат контракти буйича конвенция нипзомларига асосан ташкилтчи томонидан Саёхат контракти шароитларини бузилишида пайдо булган, тузилган контракт шартларини бузилишига олиб келгн хар кандай зарарга ташкилотчи масъулдир. (5 ва 7-моддалар)</w:t>
      </w:r>
    </w:p>
    <w:p w:rsidR="00880DB2" w:rsidRDefault="00880DB2" w:rsidP="00880DB2">
      <w:pPr>
        <w:pStyle w:val="a3"/>
        <w:rPr>
          <w:b w:val="0"/>
          <w:bCs w:val="0"/>
        </w:rPr>
      </w:pPr>
      <w:r>
        <w:rPr>
          <w:b w:val="0"/>
          <w:bCs w:val="0"/>
        </w:rPr>
        <w:tab/>
        <w:t xml:space="preserve">Туристлик агентлиги уз ижрочиларини  ва вакилларини  йул куйган хатоларига уз хатти-харакатида булгани жавоб беради. Саёхат ташкилотчиси </w:t>
      </w:r>
      <w:r>
        <w:rPr>
          <w:b w:val="0"/>
          <w:bCs w:val="0"/>
        </w:rPr>
        <w:lastRenderedPageBreak/>
        <w:t>имзолаган  ва тулаган контракт буйича уз мажбуриятларини тулик ёки кисман бажарилганлиги ва саёхатига етказишган хар кандай зарар учун жавоб беради. (12-13 моддалар). Саёхатчи ва туристларга зарарларни коплаш учун муаян пул суммаси белгиланган: танага етказилган зарар учун 5.000 франк (13 мдда 1 ва 2 кисм).</w:t>
      </w:r>
    </w:p>
    <w:p w:rsidR="00880DB2" w:rsidRDefault="00880DB2" w:rsidP="00880DB2">
      <w:pPr>
        <w:pStyle w:val="a3"/>
        <w:rPr>
          <w:b w:val="0"/>
          <w:bCs w:val="0"/>
        </w:rPr>
      </w:pPr>
      <w:r>
        <w:rPr>
          <w:b w:val="0"/>
          <w:bCs w:val="0"/>
        </w:rPr>
        <w:tab/>
        <w:t>Умумий амалиётда турист саёхати ва экскурсант контракт шартларини бузганликлари учун хукукбузарлик  ижро этилган пайтдаги миллий конунчилик асосида жавоб беради. Зарарни турист, саёхатчи ёки экскурант томонидан улар жойлашган турар жой, транспорт воситалари</w:t>
      </w:r>
      <w:proofErr w:type="gramStart"/>
      <w:r>
        <w:rPr>
          <w:b w:val="0"/>
          <w:bCs w:val="0"/>
        </w:rPr>
        <w:t xml:space="preserve">,, </w:t>
      </w:r>
      <w:proofErr w:type="gramEnd"/>
      <w:r>
        <w:rPr>
          <w:b w:val="0"/>
          <w:bCs w:val="0"/>
        </w:rPr>
        <w:t>рекреацион фаолият воситалари  ёки экологияга етказилган холда туристлик оммалашиш ва алокалар буйича халкаро шартнома ва битимлар шартларига кура турист, саёхатга ва экскурсант билан туристлик агентлиги фанида масъулият пайдо булади.</w:t>
      </w:r>
    </w:p>
    <w:p w:rsidR="00880DB2" w:rsidRDefault="00880DB2" w:rsidP="00880DB2">
      <w:pPr>
        <w:pStyle w:val="a3"/>
        <w:rPr>
          <w:b w:val="0"/>
          <w:bCs w:val="0"/>
        </w:rPr>
      </w:pPr>
      <w:r>
        <w:rPr>
          <w:b w:val="0"/>
          <w:bCs w:val="0"/>
        </w:rPr>
        <w:tab/>
        <w:t>Саёхат контракти хакидаги конвециянинг 16 моддасига асосан  турист ва экскурсант  саёхат ташкилотисига килган хатолари сабабли етказган зарарларига жавоб берадилар. Саёхатчи, турист, экскурсант таърифидан етказилган зиён ва зарар олдидан жавобгарлиги даражаси туристик алмашиш ва алокалар сохасидаги  миллий конунчилик нормалари ва халкаро шартнома хамда келишувлар асосида белгиланади.</w:t>
      </w:r>
    </w:p>
    <w:p w:rsidR="00880DB2" w:rsidRDefault="00880DB2" w:rsidP="00880DB2">
      <w:pPr>
        <w:pStyle w:val="a3"/>
        <w:rPr>
          <w:b w:val="0"/>
          <w:bCs w:val="0"/>
        </w:rPr>
      </w:pPr>
      <w:r>
        <w:rPr>
          <w:b w:val="0"/>
          <w:bCs w:val="0"/>
        </w:rPr>
        <w:tab/>
        <w:t>Туристлар ва жисмоний ёки юридик шахслар орасида пайдо буладиган, суд эштирок этмайдиган мунозаралар ечимини соддалаштириш в тезлаштириш учун керакли орган тузилиши керак, мисол учун истеъмолчи ёки уртасидаги одамларнинг арзлари буйича умумий ёки аник ваколатларга эга булган хамда уларга мунозараларни ечиш максадида мурожат килиш рухат этиладиган химоя килувчи хизматлар.</w:t>
      </w:r>
    </w:p>
    <w:p w:rsidR="00880DB2" w:rsidRDefault="00880DB2" w:rsidP="00880DB2">
      <w:pPr>
        <w:pStyle w:val="a3"/>
        <w:rPr>
          <w:b w:val="0"/>
          <w:bCs w:val="0"/>
        </w:rPr>
      </w:pPr>
      <w:r>
        <w:rPr>
          <w:b w:val="0"/>
          <w:bCs w:val="0"/>
        </w:rPr>
        <w:tab/>
        <w:t xml:space="preserve">Туристга жиддий тахдид булган холларда, айникса у терористик окибатида зиён-захмат, зарар курган булса, турист берган давлат у давлатга (агар иложи булса дипломатик ёки консуллик ваколатхоналари оркали) туристнинг соглиги ва юкорида курсатилган шароитлар хакида керакли булган барча ахборотни тез етказиб бериши шарт, керак.         </w:t>
      </w:r>
    </w:p>
    <w:p w:rsidR="00880DB2" w:rsidRDefault="00880DB2" w:rsidP="00880DB2">
      <w:pPr>
        <w:pStyle w:val="a3"/>
        <w:rPr>
          <w:b w:val="0"/>
          <w:bCs w:val="0"/>
        </w:rPr>
      </w:pPr>
      <w:r>
        <w:rPr>
          <w:b w:val="0"/>
          <w:bCs w:val="0"/>
        </w:rPr>
        <w:tab/>
        <w:t>4.3 Бажарилган шартнома буйича куйилган зарарни коплаш тартиби.</w:t>
      </w:r>
    </w:p>
    <w:p w:rsidR="00880DB2" w:rsidRDefault="00880DB2" w:rsidP="00880DB2">
      <w:pPr>
        <w:pStyle w:val="a3"/>
        <w:rPr>
          <w:b w:val="0"/>
          <w:bCs w:val="0"/>
        </w:rPr>
      </w:pPr>
      <w:r>
        <w:rPr>
          <w:b w:val="0"/>
          <w:bCs w:val="0"/>
        </w:rPr>
        <w:tab/>
        <w:t>Шартнома битта тараф томонидан иккала тараф томонидан, хамда етиб булмайдиган шароитлар сабабли бузилиши мумкин.</w:t>
      </w:r>
    </w:p>
    <w:p w:rsidR="00880DB2" w:rsidRDefault="00880DB2" w:rsidP="00880DB2">
      <w:pPr>
        <w:pStyle w:val="a3"/>
        <w:rPr>
          <w:b w:val="0"/>
          <w:bCs w:val="0"/>
        </w:rPr>
      </w:pPr>
      <w:r>
        <w:rPr>
          <w:b w:val="0"/>
          <w:bCs w:val="0"/>
        </w:rPr>
        <w:t>Уларга яъни куйидагилар киради:</w:t>
      </w:r>
    </w:p>
    <w:p w:rsidR="00880DB2" w:rsidRDefault="00880DB2" w:rsidP="00880DB2">
      <w:pPr>
        <w:pStyle w:val="a3"/>
        <w:numPr>
          <w:ilvl w:val="0"/>
          <w:numId w:val="1"/>
        </w:numPr>
        <w:rPr>
          <w:b w:val="0"/>
          <w:bCs w:val="0"/>
        </w:rPr>
      </w:pPr>
      <w:r>
        <w:rPr>
          <w:b w:val="0"/>
          <w:bCs w:val="0"/>
        </w:rPr>
        <w:t>таббий офатлар</w:t>
      </w:r>
    </w:p>
    <w:p w:rsidR="00880DB2" w:rsidRDefault="00880DB2" w:rsidP="00880DB2">
      <w:pPr>
        <w:pStyle w:val="a3"/>
        <w:numPr>
          <w:ilvl w:val="0"/>
          <w:numId w:val="1"/>
        </w:numPr>
        <w:rPr>
          <w:b w:val="0"/>
          <w:bCs w:val="0"/>
        </w:rPr>
      </w:pPr>
      <w:r>
        <w:rPr>
          <w:b w:val="0"/>
          <w:bCs w:val="0"/>
        </w:rPr>
        <w:t>уриш харакатлари (хопотлари)</w:t>
      </w:r>
    </w:p>
    <w:p w:rsidR="00880DB2" w:rsidRDefault="00880DB2" w:rsidP="00880DB2">
      <w:pPr>
        <w:pStyle w:val="a3"/>
        <w:numPr>
          <w:ilvl w:val="0"/>
          <w:numId w:val="1"/>
        </w:numPr>
        <w:rPr>
          <w:b w:val="0"/>
          <w:bCs w:val="0"/>
        </w:rPr>
      </w:pPr>
      <w:r>
        <w:rPr>
          <w:b w:val="0"/>
          <w:bCs w:val="0"/>
        </w:rPr>
        <w:t>миёрий хукукий базанинг узгариши.</w:t>
      </w:r>
    </w:p>
    <w:p w:rsidR="00880DB2" w:rsidRDefault="00880DB2" w:rsidP="00880DB2">
      <w:pPr>
        <w:pStyle w:val="a3"/>
        <w:numPr>
          <w:ilvl w:val="0"/>
          <w:numId w:val="1"/>
        </w:numPr>
        <w:rPr>
          <w:b w:val="0"/>
          <w:bCs w:val="0"/>
        </w:rPr>
      </w:pPr>
      <w:r>
        <w:rPr>
          <w:b w:val="0"/>
          <w:bCs w:val="0"/>
        </w:rPr>
        <w:t>Сиёсий вазиятнинг узгариши ва бошкалар.</w:t>
      </w:r>
    </w:p>
    <w:p w:rsidR="00880DB2" w:rsidRDefault="00880DB2" w:rsidP="00880DB2">
      <w:pPr>
        <w:pStyle w:val="a3"/>
        <w:ind w:firstLine="360"/>
        <w:rPr>
          <w:b w:val="0"/>
          <w:bCs w:val="0"/>
        </w:rPr>
      </w:pPr>
      <w:r>
        <w:rPr>
          <w:b w:val="0"/>
          <w:bCs w:val="0"/>
        </w:rPr>
        <w:t>Бу каби мажбуриятлар тугатилгандан сунг шартнома яна кучга киради, ёки иккала тараф розилиги асосида тугатилади.</w:t>
      </w:r>
    </w:p>
    <w:p w:rsidR="00880DB2" w:rsidRDefault="00880DB2" w:rsidP="00880DB2">
      <w:pPr>
        <w:pStyle w:val="a3"/>
        <w:rPr>
          <w:b w:val="0"/>
          <w:bCs w:val="0"/>
        </w:rPr>
      </w:pPr>
      <w:r>
        <w:rPr>
          <w:b w:val="0"/>
          <w:bCs w:val="0"/>
        </w:rPr>
        <w:lastRenderedPageBreak/>
        <w:tab/>
        <w:t>Агар шартнома бузилиши бошка сабаблар асосида содир булса, у холда туристлар бор имкониятларидан фойдаланиб бу бузилишларни тугатмоклари шартдир, шартномавий мунозараларни тинч йул билан хал килиб булмаслиги холларида уларни орбитражлик суди хал этади.</w:t>
      </w:r>
    </w:p>
    <w:p w:rsidR="00880DB2" w:rsidRDefault="00880DB2" w:rsidP="00880DB2">
      <w:pPr>
        <w:pStyle w:val="a3"/>
        <w:rPr>
          <w:b w:val="0"/>
          <w:bCs w:val="0"/>
        </w:rPr>
      </w:pPr>
      <w:r>
        <w:rPr>
          <w:b w:val="0"/>
          <w:bCs w:val="0"/>
        </w:rPr>
        <w:tab/>
        <w:t>Арз ёзма равишда такдим этилади ва корхона бошлиги фукоро тадбиркор томонидан имзоланади. Эътиборли аризани фамилияси ариза матнида курсатилган шахс томонидан имзолашга каратилиши керакдир.</w:t>
      </w:r>
    </w:p>
    <w:p w:rsidR="00880DB2" w:rsidRDefault="00880DB2" w:rsidP="00880DB2">
      <w:pPr>
        <w:pStyle w:val="a3"/>
        <w:rPr>
          <w:b w:val="0"/>
          <w:bCs w:val="0"/>
        </w:rPr>
      </w:pPr>
      <w:r>
        <w:rPr>
          <w:b w:val="0"/>
          <w:bCs w:val="0"/>
        </w:rPr>
        <w:tab/>
        <w:t>Арз матнига бир катор муаян мажбурий талаблар киритилади.</w:t>
      </w:r>
    </w:p>
    <w:p w:rsidR="00880DB2" w:rsidRDefault="00880DB2" w:rsidP="00880DB2">
      <w:pPr>
        <w:pStyle w:val="a3"/>
        <w:ind w:firstLine="708"/>
        <w:rPr>
          <w:b w:val="0"/>
          <w:bCs w:val="0"/>
        </w:rPr>
      </w:pPr>
      <w:r>
        <w:rPr>
          <w:b w:val="0"/>
          <w:bCs w:val="0"/>
        </w:rPr>
        <w:t>Биринчидан, сиз арз матнида карзлардан айнан нимани  талаб этаётганингизни аник курсатишингиз зарур: Карз суммасининг кайтарилиши (кайси валютада ва канча суммада) жарима санкцияларини буланишини эгаллаб турилган жойни  (уй, иморат) бушатилишини ва бошкалар хамда карзор кай тарзда сизнинг талабларингизни бажарилиши ва кайси банкнинг счетига пулларни утказиши кераклиги курсатилиши лозим.</w:t>
      </w:r>
    </w:p>
    <w:p w:rsidR="00880DB2" w:rsidRDefault="00880DB2" w:rsidP="00880DB2">
      <w:pPr>
        <w:pStyle w:val="a3"/>
        <w:ind w:firstLine="708"/>
        <w:rPr>
          <w:b w:val="0"/>
          <w:bCs w:val="0"/>
        </w:rPr>
      </w:pPr>
      <w:r>
        <w:rPr>
          <w:b w:val="0"/>
          <w:bCs w:val="0"/>
        </w:rPr>
        <w:t>Иккинчидан курсатилган талаблар кайси шартлар асосида курсатилиши керак, шунингдек уларни тасдикловчи конунга курсатмалар билане. Бошка айтганда ишни айнан кайси мажбуриятлар нима нима асосида бажарилган булганлиги шартлиги курсатилган уз маъсулиятини хужжатли равишда тасдикланган холда баён этмок лозим. Коидага кура, шартнома тарафларининг узаро алокаларини, уларнинг бир-бирларига булган хукук ва мажбуриятларини аниклаб берувчи асосий хужжатдир.</w:t>
      </w:r>
    </w:p>
    <w:p w:rsidR="00880DB2" w:rsidRDefault="00880DB2" w:rsidP="00880DB2">
      <w:pPr>
        <w:pStyle w:val="a3"/>
        <w:ind w:firstLine="708"/>
        <w:rPr>
          <w:b w:val="0"/>
          <w:bCs w:val="0"/>
        </w:rPr>
      </w:pPr>
      <w:r>
        <w:rPr>
          <w:b w:val="0"/>
          <w:bCs w:val="0"/>
        </w:rPr>
        <w:t>Хамда  даъвони арбитражлик судида  куриб чикилганидаги натижаси шартнома канчалик юридик жихатдан бехато ва пухта тузилганига боглик булади.</w:t>
      </w:r>
    </w:p>
    <w:p w:rsidR="00880DB2" w:rsidRDefault="00880DB2" w:rsidP="00880DB2">
      <w:pPr>
        <w:pStyle w:val="a3"/>
        <w:ind w:firstLine="708"/>
        <w:rPr>
          <w:b w:val="0"/>
          <w:bCs w:val="0"/>
        </w:rPr>
      </w:pPr>
      <w:r>
        <w:rPr>
          <w:b w:val="0"/>
          <w:bCs w:val="0"/>
        </w:rPr>
        <w:t>Шартномада майда (ахамиятга мойли булмаган) нарсалар булмайди. Ва унчалик эътибор талаб килмайдиганга ухшаган жумла, гап, кейинчалик молиявий нохушликларга олиб келиши мумкин.</w:t>
      </w:r>
    </w:p>
    <w:p w:rsidR="00880DB2" w:rsidRDefault="00880DB2" w:rsidP="00880DB2">
      <w:pPr>
        <w:pStyle w:val="a3"/>
        <w:ind w:firstLine="708"/>
        <w:rPr>
          <w:b w:val="0"/>
          <w:bCs w:val="0"/>
        </w:rPr>
      </w:pPr>
      <w:r>
        <w:rPr>
          <w:b w:val="0"/>
          <w:bCs w:val="0"/>
        </w:rPr>
        <w:t>Талабларни шартноманинг мувофик кисмларига асослаш билан бир каторда уни куйидаги фукоролик конунчилиги миёрлари билан мустахкамлаб олиш зарур:</w:t>
      </w:r>
    </w:p>
    <w:p w:rsidR="00880DB2" w:rsidRDefault="00880DB2" w:rsidP="00880DB2">
      <w:pPr>
        <w:pStyle w:val="a3"/>
        <w:rPr>
          <w:b w:val="0"/>
          <w:bCs w:val="0"/>
        </w:rPr>
      </w:pPr>
      <w:r>
        <w:tab/>
      </w:r>
    </w:p>
    <w:p w:rsidR="00880DB2" w:rsidRDefault="00880DB2" w:rsidP="00880DB2">
      <w:pPr>
        <w:pStyle w:val="a3"/>
        <w:rPr>
          <w:b w:val="0"/>
          <w:bCs w:val="0"/>
        </w:rPr>
      </w:pPr>
      <w:r>
        <w:rPr>
          <w:b w:val="0"/>
          <w:bCs w:val="0"/>
        </w:rPr>
        <w:t xml:space="preserve"> </w:t>
      </w:r>
    </w:p>
    <w:p w:rsidR="00880DB2" w:rsidRDefault="00880DB2" w:rsidP="00880DB2">
      <w:pPr>
        <w:ind w:firstLine="708"/>
        <w:jc w:val="both"/>
      </w:pPr>
      <w:r>
        <w:t xml:space="preserve">Фукоролик кодекси, фармонлар, конунлар ва бошка меъёрий-хукукий актлар. Учинчидан, арз суммасини курсатиш ва уни хисобини такдим этиш керак. Албатта, агар аризада яшамайдигнан жой (уй, иморат, бино) бушатиб берилиши таълаб этилса, у холда хеч кандай хисоб булиши мумкин эмас. Бирок арз пули куринишда бахоланса у холда пуллик таълабнинг умумий суммасини курсатибгина колмай, балки бу сумманинг тасдикланган хисобини такдим этиш зарур. </w:t>
      </w:r>
    </w:p>
    <w:p w:rsidR="00880DB2" w:rsidRDefault="00880DB2" w:rsidP="00880DB2">
      <w:pPr>
        <w:ind w:firstLine="708"/>
        <w:jc w:val="both"/>
      </w:pPr>
      <w:r>
        <w:lastRenderedPageBreak/>
        <w:t xml:space="preserve">Масалан: туристлик фирмаси шартнама буйича транспортлик хизматларини курсатувчи гурухдан узилиши учун неустайкани ундириш талабини арз килади. </w:t>
      </w:r>
    </w:p>
    <w:p w:rsidR="00880DB2" w:rsidRDefault="00880DB2" w:rsidP="00880DB2">
      <w:pPr>
        <w:spacing w:before="4"/>
        <w:ind w:firstLine="708"/>
        <w:jc w:val="both"/>
      </w:pPr>
      <w:r>
        <w:t xml:space="preserve">Арз суммасининг хисобида муайян вакт давомида неустайканинг ундириб олиш суммаси хамда ундириб  олишга тегишли булган неустайканинг якуний суммаси хакида маълумот берилган булиши шарт. </w:t>
      </w:r>
    </w:p>
    <w:p w:rsidR="00880DB2" w:rsidRDefault="00880DB2" w:rsidP="00880DB2">
      <w:pPr>
        <w:spacing w:before="24"/>
        <w:ind w:firstLine="708"/>
        <w:jc w:val="both"/>
      </w:pPr>
      <w:r>
        <w:t xml:space="preserve">Туртинчидан, арз уз ичига унча илова килинадиган хужжатларни олиши шарт. Одатда таърафлар арзни куриб чиккани керак булган хамма хужжатларга эга буладилар. (шартнома, хисоблар, тулов таълабномаси, кабуд актлари ва бошкалар), аммо карздор аризани кайсидир хужжатлари булмаса унда унда арз билан керакли ишончли хужжатларнинг ёки уларнинг кучирмаларининг нусхасини биргаликда тугирлаб олиш керак. Низомда арз билан асл хужжатларнинг тугирланиши кузда тутилган. </w:t>
      </w:r>
    </w:p>
    <w:p w:rsidR="00880DB2" w:rsidRDefault="00880DB2" w:rsidP="00880DB2">
      <w:pPr>
        <w:spacing w:before="4"/>
        <w:ind w:firstLine="708"/>
        <w:jc w:val="both"/>
      </w:pPr>
      <w:r>
        <w:t xml:space="preserve">Шуни айтиш керакки конунчиликда зарар курган таърафни зарарни шартнома буйича булиш ундирилиши эмас, балки шу билан бир каторда унга кушимча даъво килиш хукуклари кузда тутилган. </w:t>
      </w:r>
    </w:p>
    <w:p w:rsidR="00880DB2" w:rsidRDefault="00880DB2" w:rsidP="00880DB2">
      <w:pPr>
        <w:ind w:firstLine="708"/>
        <w:jc w:val="both"/>
      </w:pPr>
      <w:r>
        <w:t>Улар:</w:t>
      </w:r>
    </w:p>
    <w:p w:rsidR="00880DB2" w:rsidRDefault="00880DB2" w:rsidP="00880DB2">
      <w:pPr>
        <w:numPr>
          <w:ilvl w:val="0"/>
          <w:numId w:val="1"/>
        </w:numPr>
        <w:jc w:val="both"/>
      </w:pPr>
      <w:r>
        <w:t xml:space="preserve">инфякциявий йукотилишлар копланиши. </w:t>
      </w:r>
    </w:p>
    <w:p w:rsidR="00880DB2" w:rsidRDefault="00880DB2" w:rsidP="00880DB2">
      <w:pPr>
        <w:numPr>
          <w:ilvl w:val="0"/>
          <w:numId w:val="1"/>
        </w:numPr>
        <w:jc w:val="both"/>
      </w:pPr>
      <w:r>
        <w:t xml:space="preserve">маьнавий зарарни коплаш. </w:t>
      </w:r>
    </w:p>
    <w:p w:rsidR="00880DB2" w:rsidRDefault="00880DB2" w:rsidP="00880DB2">
      <w:pPr>
        <w:numPr>
          <w:ilvl w:val="0"/>
          <w:numId w:val="1"/>
        </w:numPr>
        <w:jc w:val="both"/>
      </w:pPr>
      <w:r>
        <w:t xml:space="preserve">Бой берган фойда копланиши ва бошкалардир. </w:t>
      </w:r>
    </w:p>
    <w:p w:rsidR="00880DB2" w:rsidRDefault="00880DB2" w:rsidP="00880DB2">
      <w:pPr>
        <w:ind w:firstLine="360"/>
        <w:jc w:val="both"/>
      </w:pPr>
      <w:r>
        <w:t xml:space="preserve">Инфяциавий йукотишлар даъво вактида, белгиланган расмий инфяция индекслари асосида копланади. Коидага кура бой берилган фойда, пуллик маъжбуриятларнинг бажарилиши кунида ёки суд хукум ижро этган хукумдан бойликлар фоизи хисоб ставкаси микдорида туланади. </w:t>
      </w:r>
    </w:p>
    <w:p w:rsidR="00880DB2" w:rsidRDefault="00880DB2" w:rsidP="00880DB2">
      <w:pPr>
        <w:spacing w:before="4"/>
        <w:ind w:firstLine="360"/>
        <w:jc w:val="both"/>
      </w:pPr>
      <w:r>
        <w:t xml:space="preserve">Арзнинг тугирланишининг кейинчалик арбитражлик судидан тасдиклатиб олиш лозим. Бунинг учун арзнинг бюртма ёки кимматли хатда, телеграфлик, темтаеп ёки уни жунатилиши белгиланадиган бошка алока воситалари оркали жунатилиши керак. Арзнинг (имзо оркали) шахсан такдим этса </w:t>
      </w:r>
      <w:proofErr w:type="gramStart"/>
      <w:r>
        <w:t>хам</w:t>
      </w:r>
      <w:proofErr w:type="gramEnd"/>
      <w:r>
        <w:t xml:space="preserve"> булади. Бу ходда, арз нусхасига, корхона мухри куйилган, арзни регистрация килинганлиги белгиси ва ташкилотнинг жавобгар шахси имзоси булиши керак. </w:t>
      </w:r>
    </w:p>
    <w:p w:rsidR="00880DB2" w:rsidRDefault="00880DB2" w:rsidP="00880DB2">
      <w:pPr>
        <w:spacing w:before="24"/>
        <w:ind w:firstLine="360"/>
        <w:jc w:val="both"/>
      </w:pPr>
      <w:r>
        <w:t xml:space="preserve">Зарарни кейинчалик коплаш тартиби арбитражлик судининг даъво буйича хукумида белгиланади. </w:t>
      </w:r>
    </w:p>
    <w:p w:rsidR="00880DB2" w:rsidRDefault="00880DB2" w:rsidP="00880DB2">
      <w:pPr>
        <w:spacing w:before="24"/>
        <w:jc w:val="both"/>
      </w:pPr>
    </w:p>
    <w:p w:rsidR="00880DB2" w:rsidRDefault="00880DB2" w:rsidP="00880DB2">
      <w:pPr>
        <w:ind w:left="2832" w:firstLine="708"/>
        <w:jc w:val="both"/>
        <w:rPr>
          <w:b/>
          <w:bCs/>
        </w:rPr>
      </w:pPr>
      <w:r>
        <w:rPr>
          <w:b/>
          <w:bCs/>
        </w:rPr>
        <w:t xml:space="preserve">Хулоса </w:t>
      </w:r>
    </w:p>
    <w:p w:rsidR="00880DB2" w:rsidRDefault="00880DB2" w:rsidP="00880DB2">
      <w:pPr>
        <w:pStyle w:val="2"/>
        <w:ind w:firstLine="218"/>
        <w:jc w:val="both"/>
        <w:rPr>
          <w:b w:val="0"/>
          <w:bCs w:val="0"/>
        </w:rPr>
      </w:pPr>
      <w:r>
        <w:rPr>
          <w:b w:val="0"/>
          <w:bCs w:val="0"/>
        </w:rPr>
        <w:t xml:space="preserve">Шундай килиб фирмалар мижозлари олдида фукоролик-хукукий мажбуриятларни бузганликлари учун жавобгар буладилар. </w:t>
      </w:r>
    </w:p>
    <w:p w:rsidR="00880DB2" w:rsidRDefault="00880DB2" w:rsidP="00880DB2">
      <w:pPr>
        <w:spacing w:before="19"/>
        <w:ind w:firstLine="708"/>
        <w:jc w:val="both"/>
      </w:pPr>
      <w:r>
        <w:t xml:space="preserve">Бир хил холатлар буладики уларга кура олдини олиб булмайдиган (Фарс Можор) холатлари эвазига шартнома бузилади, ва улар тугатилганидан </w:t>
      </w:r>
      <w:r>
        <w:lastRenderedPageBreak/>
        <w:t xml:space="preserve">сунг улар шартнома тугатилиши ёки чуздирилиши мумкин. Арбитражлик суди шартномавий мунозараларни тинч йул билан хал этиб булганида уларни хал этади. Мунозара арбитраж еудига арз килингандан сунг куриб чикиш учун, бериши мумкин. Арз муайян талабларига жавоб берадиган, ёзма равишда такдим этилади. </w:t>
      </w:r>
    </w:p>
    <w:p w:rsidR="00880DB2" w:rsidRDefault="00880DB2" w:rsidP="00880DB2">
      <w:pPr>
        <w:jc w:val="both"/>
        <w:rPr>
          <w:b/>
          <w:bCs/>
        </w:rPr>
      </w:pPr>
      <w:r>
        <w:rPr>
          <w:b/>
          <w:bCs/>
        </w:rPr>
        <w:t xml:space="preserve">                                          Таянч сузлар </w:t>
      </w:r>
    </w:p>
    <w:p w:rsidR="00880DB2" w:rsidRDefault="00880DB2" w:rsidP="00880DB2">
      <w:pPr>
        <w:ind w:firstLine="708"/>
        <w:jc w:val="both"/>
      </w:pPr>
      <w:r>
        <w:t>Фукороли</w:t>
      </w:r>
      <w:proofErr w:type="gramStart"/>
      <w:r>
        <w:t>к-</w:t>
      </w:r>
      <w:proofErr w:type="gramEnd"/>
      <w:r>
        <w:t xml:space="preserve"> хукукий шартномаси, халкаро шартнома миллий коиуичилик, арз "третейлик суди" туристлик агеитлари, форс мажор холатлари. </w:t>
      </w:r>
    </w:p>
    <w:p w:rsidR="00880DB2" w:rsidRDefault="00880DB2" w:rsidP="00880DB2">
      <w:pPr>
        <w:spacing w:before="4"/>
        <w:jc w:val="both"/>
      </w:pPr>
    </w:p>
    <w:p w:rsidR="00880DB2" w:rsidRDefault="00880DB2" w:rsidP="00880DB2">
      <w:pPr>
        <w:ind w:left="2124" w:firstLine="708"/>
        <w:jc w:val="both"/>
        <w:rPr>
          <w:b/>
          <w:bCs/>
        </w:rPr>
      </w:pPr>
      <w:r>
        <w:rPr>
          <w:b/>
          <w:bCs/>
        </w:rPr>
        <w:t xml:space="preserve">Назорат саволлар </w:t>
      </w:r>
    </w:p>
    <w:p w:rsidR="00880DB2" w:rsidRDefault="00880DB2" w:rsidP="00880DB2">
      <w:pPr>
        <w:jc w:val="both"/>
      </w:pPr>
      <w:r>
        <w:t xml:space="preserve">1. Саёхат контракти шартномаларини бажарилиши ва халкаро хамжамиятидаги туризм буйича арзларни куриб чикиш, халкаро жароённинг урни. </w:t>
      </w:r>
    </w:p>
    <w:p w:rsidR="00880DB2" w:rsidRDefault="00880DB2" w:rsidP="00880DB2">
      <w:pPr>
        <w:jc w:val="both"/>
      </w:pPr>
      <w:r>
        <w:t xml:space="preserve">2. Давлатларнинг хамкорлик хакидаги халкаро, келишувлар шартномаларини, туристик алмашиши ва алокаларнинг бузилишлари буйича жавобгарликлари ва уларга нисбатан кулланиладиган санкциялар кандай куринишига эга. </w:t>
      </w:r>
    </w:p>
    <w:p w:rsidR="00880DB2" w:rsidRDefault="00880DB2" w:rsidP="00880DB2">
      <w:pPr>
        <w:jc w:val="both"/>
      </w:pPr>
      <w:r>
        <w:t xml:space="preserve">3. Туризм ва саёхат контрактлари шартномаларини бузиш окибатида келиб чикадиган мунозараларнинг (куриб чикувчи) арбитражлик жараёнини таърифлаб беринг. </w:t>
      </w:r>
    </w:p>
    <w:p w:rsidR="00880DB2" w:rsidRDefault="00880DB2" w:rsidP="00880DB2">
      <w:pPr>
        <w:spacing w:before="38"/>
        <w:jc w:val="both"/>
      </w:pPr>
      <w:r>
        <w:t xml:space="preserve">4. 1980 йилдаги саёхат контрактлари хакидаги халкаро конвекция буйича контрактга сиддки дилдан ёндашганликда ёки уни шартномаларини бузишда буладиган даъволарни кириб чикиш арз таъртибида. </w:t>
      </w:r>
    </w:p>
    <w:p w:rsidR="00880DB2" w:rsidRDefault="00880DB2" w:rsidP="00880DB2">
      <w:pPr>
        <w:jc w:val="both"/>
      </w:pPr>
      <w:r>
        <w:t>5. Миллий</w:t>
      </w:r>
      <w:r>
        <w:rPr>
          <w:b/>
          <w:bCs/>
        </w:rPr>
        <w:t xml:space="preserve"> </w:t>
      </w:r>
      <w:r>
        <w:t xml:space="preserve">туристик ташкилотлари. </w:t>
      </w:r>
    </w:p>
    <w:p w:rsidR="00880DB2" w:rsidRDefault="00880DB2" w:rsidP="00880DB2">
      <w:pPr>
        <w:jc w:val="both"/>
      </w:pPr>
      <w:r>
        <w:t>6. Туристик агенти.</w:t>
      </w:r>
    </w:p>
    <w:p w:rsidR="00880DB2" w:rsidRDefault="00880DB2" w:rsidP="00880DB2">
      <w:pPr>
        <w:jc w:val="both"/>
      </w:pPr>
      <w:r>
        <w:t>7.Турист, саехатчиси ёки экускурсант билан нима касб этади.</w:t>
      </w:r>
    </w:p>
    <w:p w:rsidR="00880DB2" w:rsidRDefault="00880DB2" w:rsidP="00880DB2">
      <w:pPr>
        <w:ind w:left="708" w:firstLine="708"/>
        <w:jc w:val="both"/>
        <w:rPr>
          <w:b/>
          <w:bCs/>
        </w:rPr>
      </w:pPr>
      <w:r>
        <w:rPr>
          <w:b/>
          <w:bCs/>
        </w:rPr>
        <w:t>Тавсия этиладиган адабиётлар руйхати.</w:t>
      </w:r>
    </w:p>
    <w:p w:rsidR="00880DB2" w:rsidRDefault="00880DB2" w:rsidP="00880DB2">
      <w:pPr>
        <w:ind w:left="2124" w:firstLine="708"/>
        <w:jc w:val="both"/>
        <w:rPr>
          <w:b/>
          <w:bCs/>
        </w:rPr>
      </w:pPr>
      <w:r>
        <w:rPr>
          <w:b/>
          <w:bCs/>
        </w:rPr>
        <w:t xml:space="preserve"> Асосий адабиётлар. </w:t>
      </w:r>
    </w:p>
    <w:p w:rsidR="00880DB2" w:rsidRDefault="00880DB2" w:rsidP="00880DB2">
      <w:pPr>
        <w:jc w:val="both"/>
      </w:pPr>
      <w:r>
        <w:t>1. Борисов К.Г “Халкаро туризм” ва хукук: Укув кулланм</w:t>
      </w:r>
      <w:proofErr w:type="gramStart"/>
      <w:r>
        <w:t>а-</w:t>
      </w:r>
      <w:proofErr w:type="gramEnd"/>
      <w:r>
        <w:t xml:space="preserve"> М, Нашриет "НИМП"- 1999, 99-106 бетлар. </w:t>
      </w:r>
    </w:p>
    <w:p w:rsidR="00880DB2" w:rsidRDefault="00880DB2" w:rsidP="00880DB2">
      <w:pPr>
        <w:spacing w:before="38"/>
        <w:jc w:val="both"/>
      </w:pPr>
      <w:r>
        <w:t>2. Тулеф В.Г. Туристлик фаолиятини ташкил этиш: Укув кулланм</w:t>
      </w:r>
      <w:proofErr w:type="gramStart"/>
      <w:r>
        <w:t>а</w:t>
      </w:r>
      <w:r>
        <w:rPr>
          <w:b/>
          <w:bCs/>
        </w:rPr>
        <w:t>-</w:t>
      </w:r>
      <w:proofErr w:type="gramEnd"/>
      <w:r>
        <w:rPr>
          <w:b/>
          <w:bCs/>
        </w:rPr>
        <w:t xml:space="preserve"> </w:t>
      </w:r>
      <w:r>
        <w:t xml:space="preserve">НОЛДЖ- 1996 й 214- 216 бетлар. </w:t>
      </w:r>
    </w:p>
    <w:p w:rsidR="00880DB2" w:rsidRDefault="00880DB2" w:rsidP="00880DB2">
      <w:pPr>
        <w:spacing w:before="38"/>
        <w:jc w:val="both"/>
      </w:pPr>
    </w:p>
    <w:p w:rsidR="00880DB2" w:rsidRDefault="00880DB2" w:rsidP="00880DB2">
      <w:pPr>
        <w:ind w:firstLine="708"/>
        <w:jc w:val="both"/>
        <w:rPr>
          <w:b/>
          <w:bCs/>
        </w:rPr>
      </w:pPr>
      <w:r>
        <w:rPr>
          <w:b/>
          <w:bCs/>
        </w:rPr>
        <w:t xml:space="preserve">Кушимча адабиётлар. </w:t>
      </w:r>
    </w:p>
    <w:p w:rsidR="00880DB2" w:rsidRDefault="00880DB2" w:rsidP="00880DB2">
      <w:pPr>
        <w:numPr>
          <w:ilvl w:val="0"/>
          <w:numId w:val="2"/>
        </w:numPr>
        <w:jc w:val="both"/>
      </w:pPr>
      <w:r>
        <w:t>Исломов Д.К. Хорижий сафарларни узайтириш буйича туристлик фирмаларининг фаолияти. М- 1996.</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B53B0"/>
    <w:multiLevelType w:val="singleLevel"/>
    <w:tmpl w:val="A8F2F7E6"/>
    <w:lvl w:ilvl="0">
      <w:start w:val="4"/>
      <w:numFmt w:val="bullet"/>
      <w:lvlText w:val="-"/>
      <w:lvlJc w:val="left"/>
      <w:pPr>
        <w:tabs>
          <w:tab w:val="num" w:pos="360"/>
        </w:tabs>
        <w:ind w:left="360" w:hanging="360"/>
      </w:pPr>
      <w:rPr>
        <w:rFonts w:hint="default"/>
      </w:rPr>
    </w:lvl>
  </w:abstractNum>
  <w:abstractNum w:abstractNumId="1">
    <w:nsid w:val="3B6C50A7"/>
    <w:multiLevelType w:val="singleLevel"/>
    <w:tmpl w:val="9E68A582"/>
    <w:lvl w:ilvl="0">
      <w:start w:val="1"/>
      <w:numFmt w:val="decimal"/>
      <w:lvlText w:val="%1."/>
      <w:lvlJc w:val="left"/>
      <w:pPr>
        <w:tabs>
          <w:tab w:val="num" w:pos="749"/>
        </w:tabs>
        <w:ind w:left="749" w:hanging="46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DB2"/>
    <w:rsid w:val="00880DB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DB2"/>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880DB2"/>
    <w:pPr>
      <w:jc w:val="center"/>
    </w:pPr>
    <w:rPr>
      <w:b/>
      <w:bCs/>
    </w:rPr>
  </w:style>
  <w:style w:type="character" w:customStyle="1" w:styleId="20">
    <w:name w:val="Основной текст 2 Знак"/>
    <w:basedOn w:val="a0"/>
    <w:link w:val="2"/>
    <w:uiPriority w:val="99"/>
    <w:rsid w:val="00880DB2"/>
    <w:rPr>
      <w:rFonts w:ascii="Times New Roman" w:eastAsiaTheme="minorEastAsia" w:hAnsi="Times New Roman" w:cs="Times New Roman"/>
      <w:b/>
      <w:bCs/>
      <w:sz w:val="28"/>
      <w:szCs w:val="28"/>
      <w:lang w:val="ru-RU"/>
    </w:rPr>
  </w:style>
  <w:style w:type="paragraph" w:styleId="a3">
    <w:name w:val="Body Text"/>
    <w:basedOn w:val="a"/>
    <w:link w:val="a4"/>
    <w:uiPriority w:val="99"/>
    <w:rsid w:val="00880DB2"/>
    <w:pPr>
      <w:jc w:val="both"/>
    </w:pPr>
    <w:rPr>
      <w:b/>
      <w:bCs/>
    </w:rPr>
  </w:style>
  <w:style w:type="character" w:customStyle="1" w:styleId="a4">
    <w:name w:val="Основной текст Знак"/>
    <w:basedOn w:val="a0"/>
    <w:link w:val="a3"/>
    <w:uiPriority w:val="99"/>
    <w:rsid w:val="00880DB2"/>
    <w:rPr>
      <w:rFonts w:ascii="Times New Roman" w:eastAsiaTheme="minorEastAsia" w:hAnsi="Times New Roman" w:cs="Times New Roman"/>
      <w:b/>
      <w:bCs/>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DB2"/>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880DB2"/>
    <w:pPr>
      <w:jc w:val="center"/>
    </w:pPr>
    <w:rPr>
      <w:b/>
      <w:bCs/>
    </w:rPr>
  </w:style>
  <w:style w:type="character" w:customStyle="1" w:styleId="20">
    <w:name w:val="Основной текст 2 Знак"/>
    <w:basedOn w:val="a0"/>
    <w:link w:val="2"/>
    <w:uiPriority w:val="99"/>
    <w:rsid w:val="00880DB2"/>
    <w:rPr>
      <w:rFonts w:ascii="Times New Roman" w:eastAsiaTheme="minorEastAsia" w:hAnsi="Times New Roman" w:cs="Times New Roman"/>
      <w:b/>
      <w:bCs/>
      <w:sz w:val="28"/>
      <w:szCs w:val="28"/>
      <w:lang w:val="ru-RU"/>
    </w:rPr>
  </w:style>
  <w:style w:type="paragraph" w:styleId="a3">
    <w:name w:val="Body Text"/>
    <w:basedOn w:val="a"/>
    <w:link w:val="a4"/>
    <w:uiPriority w:val="99"/>
    <w:rsid w:val="00880DB2"/>
    <w:pPr>
      <w:jc w:val="both"/>
    </w:pPr>
    <w:rPr>
      <w:b/>
      <w:bCs/>
    </w:rPr>
  </w:style>
  <w:style w:type="character" w:customStyle="1" w:styleId="a4">
    <w:name w:val="Основной текст Знак"/>
    <w:basedOn w:val="a0"/>
    <w:link w:val="a3"/>
    <w:uiPriority w:val="99"/>
    <w:rsid w:val="00880DB2"/>
    <w:rPr>
      <w:rFonts w:ascii="Times New Roman" w:eastAsiaTheme="minorEastAsia"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2325</Words>
  <Characters>13255</Characters>
  <Application>Microsoft Office Word</Application>
  <DocSecurity>0</DocSecurity>
  <Lines>110</Lines>
  <Paragraphs>31</Paragraphs>
  <ScaleCrop>false</ScaleCrop>
  <Company>Home</Company>
  <LinksUpToDate>false</LinksUpToDate>
  <CharactersWithSpaces>15549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2012-11-05T16:30:00Z</dcterms:created>
  <dcterms:modified xsi:type="dcterms:W3CDTF">2012-11-05T16:30:00Z</dcterms:modified>
</cp:coreProperties>
</file>